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7" w:rsidRPr="006829D7" w:rsidRDefault="006829D7" w:rsidP="006829D7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Памятка о правилах проведения ГИА в 2023 году </w:t>
      </w:r>
    </w:p>
    <w:p w:rsidR="006829D7" w:rsidRPr="006829D7" w:rsidRDefault="006829D7" w:rsidP="006829D7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(для ознакомления участников ГИА и их родителей (законных представителей)/уполномоченных лиц под роспись)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Общая информация о порядке проведении ГИА:</w:t>
      </w:r>
    </w:p>
    <w:p w:rsidR="006829D7" w:rsidRPr="006829D7" w:rsidRDefault="006829D7" w:rsidP="006829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2022 году пункты проведения экзаменов (далее - ППЭ) оборудуются стационарными и (или) переносными металлоискателями, Штаб и аудитории ППЭ - средствами видеонаблюдения в режиме </w:t>
      </w:r>
      <w:proofErr w:type="spell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оффлайн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829D7" w:rsidRPr="006829D7" w:rsidRDefault="006829D7" w:rsidP="006829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ГИА по всем учебным предметам начинается в 10.00 по местному времени.</w:t>
      </w:r>
    </w:p>
    <w:p w:rsidR="006829D7" w:rsidRPr="006829D7" w:rsidRDefault="006829D7" w:rsidP="006829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первичных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С момента получения результатов проверки экзаменационных работ ГИА председатель ГЭК в течение одного рабочего дня, следующего за днем получения результатов,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Указанный день считается официальным днем объявления результатов.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Обязанности участника ГИА:</w:t>
      </w:r>
    </w:p>
    <w:p w:rsidR="006829D7" w:rsidRPr="006829D7" w:rsidRDefault="006829D7" w:rsidP="00682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6829D7" w:rsidRPr="006829D7" w:rsidRDefault="006829D7" w:rsidP="00682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данный ППЭ. </w:t>
      </w:r>
    </w:p>
    <w:p w:rsidR="006829D7" w:rsidRPr="006829D7" w:rsidRDefault="006829D7" w:rsidP="00682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Аудирование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») допуск опоздавших участников в аудиторию после начала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Персональное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аудирование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Повторно к участию в ГИА по данному учебному предмету в резервные сроки указанный участник ГИА может быть допущен только по решению председателя ГЭК.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общеобразовательной организации.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682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которой они были допущены или зарегистрированы для участия в ГИА.</w:t>
      </w:r>
      <w:proofErr w:type="gramEnd"/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электронно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вычислительную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технику, фото -, аудио - и видеоаппаратуру, справочные материалы, письменные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заметки и иные средства хранения и передачи информации, выносить из аудиторий письменные заметки и иные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время экзамена на рабочем столе участника ГИА помимо экзаменационных материалов находятся: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документ, удостоверяющий личность;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черная </w:t>
      </w:r>
      <w:proofErr w:type="spell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гелевая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, капиллярная ручка;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специальные технические средства (для участников с ограниченными возможностями здоровья, детей-инвалидов, инвалидов);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лекарства и питание (при необходимости);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средства обучения и воспитания (далее - дополнительные материалы, которые можно использовать на ГИА по отдельным учебным предметам);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листы бумаги для черновиков, выданные в ППЭ.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время проведения экзамена участникам ГИА запрещается выносить из аудиторий</w:t>
      </w:r>
      <w:r w:rsidRPr="006829D7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документы, удостоверяющие личность, контрольные измерительные материалы, бланки ответов, черновики, письменные принадлежности, средства обучения и воспитания,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используемые на ГИА по отдельным учебным предметам.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Участники ГИА занимают рабочие места в аудитории в соответствии со списками распределения по аудиториям. Изменение рабочего места запрещено.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7.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принадлежности, средства обучения и воспитания на рабочем столе.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8.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9.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Экзаменационная работа выполняется </w:t>
      </w:r>
      <w:proofErr w:type="spell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гелевой</w:t>
      </w:r>
      <w:proofErr w:type="spell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капиллярной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Права участника ГИА: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КИМ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ППЭ-22 «Акт о досрочном завершении экзамена по объективным причинам». Организатор также ставит в бланке ГИА участника экзамена и в форме ППЭ-05-02 «Протокол проведения ГИА в аудитории» соответствующую отметку. В дальнейшем участник ГИА по решению председателя ГЭК сможет сдать экзамен по данному предмету в резервные сроки.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в аудитории принимают у них все экзаменационные материалы.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случае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если обучающийся получил неудовлетворительные результаты не более чем по двум учебным предметам (из числа обязательных и предметов по выбору) (кроме участников ГИА, проходящих ГИА только по обязательным учебным предметам), он допускается повторно к ГИА по данному учебному предмету в текущем году в резервные сроки.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в формах, установленных Порядком. </w:t>
      </w:r>
      <w:proofErr w:type="gramEnd"/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формах, установленных Порядком.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Заявления на участие в ГИА в дополнительный период подаются участниками ГИА в образовательные организации, которыми указанные лица были допущены к прохождению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нарушением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обучающимся требований Порядка и неправильным оформлением экзаменационной работы.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Участники ГИА заблаговременно информируются о времени, месте и порядке рассмотрения апелляций.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Апелляцию о нарушении установленного порядка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участник ГИА подает в день проведения экзамена члену ГЭК, не покидая ППЭ.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рассмотрении апелляции о нарушении установленного Порядка конфликтная комиссия рассматривает апелляцию, заключение о результатах проверки и выносит одно из решений: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об отклонении апелляции;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- об удовлетворении апелляции.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682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организацию, в </w:t>
      </w: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которой они были допущены или зарегистрированы для участия в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(при сдаче ОГЭ)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 количества баллов.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1.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  <w:t>Федеральным законом от 29 декабря 2012 года № 273-ФЗ «Об образовании в Российской Федерации».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2.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</w:r>
      <w:proofErr w:type="gramStart"/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Постановлением Правительства Российской Федерации от                      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обучающихся, освоивших основные образовательные программы основного общего и</w:t>
      </w:r>
      <w:proofErr w:type="gramEnd"/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среднего общего образования»;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3.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</w:r>
      <w:proofErr w:type="gramStart"/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Приказом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i/>
          <w:color w:val="000000"/>
          <w:spacing w:val="-1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4.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</w:r>
      <w:r w:rsidRPr="006829D7">
        <w:rPr>
          <w:rFonts w:ascii="PT Astra Serif" w:eastAsia="Times New Roman" w:hAnsi="PT Astra Serif" w:cs="Times New Roman"/>
          <w:i/>
          <w:color w:val="000000"/>
          <w:spacing w:val="-1"/>
          <w:sz w:val="28"/>
          <w:szCs w:val="28"/>
          <w:lang w:eastAsia="ru-RU"/>
        </w:rPr>
        <w:t xml:space="preserve">Совместным приказом </w:t>
      </w:r>
      <w:r w:rsidRPr="006829D7">
        <w:rPr>
          <w:rFonts w:ascii="PT Astra Serif" w:eastAsia="Times New Roman" w:hAnsi="PT Astra Serif" w:cs="Times New Roman"/>
          <w:bCs/>
          <w:i/>
          <w:sz w:val="28"/>
          <w:szCs w:val="28"/>
          <w:lang w:eastAsia="ru-RU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6829D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6829D7">
        <w:rPr>
          <w:rFonts w:ascii="PT Astra Serif" w:eastAsia="Times New Roman" w:hAnsi="PT Astra Serif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Памяткой о правилах проведения ГИА </w:t>
      </w:r>
      <w:proofErr w:type="gramStart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(а):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 ГИА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___________________(_____________________)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«___»_________________ 20__ г.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Родитель/законный представитель/ несовершеннолетнего участника ГИА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___________________(_____________________)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«___»_________________ 20__ г.</w:t>
      </w:r>
    </w:p>
    <w:p w:rsidR="006829D7" w:rsidRPr="006829D7" w:rsidRDefault="006829D7" w:rsidP="006829D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Уполномоченное лицо 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___________________(_____________________)</w:t>
      </w: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829D7" w:rsidRPr="006829D7" w:rsidRDefault="006829D7" w:rsidP="006829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829D7">
        <w:rPr>
          <w:rFonts w:ascii="PT Astra Serif" w:eastAsia="Times New Roman" w:hAnsi="PT Astra Serif" w:cs="Times New Roman"/>
          <w:sz w:val="28"/>
          <w:szCs w:val="28"/>
          <w:lang w:eastAsia="ru-RU"/>
        </w:rPr>
        <w:t>«___»_________________ 20__ г.</w:t>
      </w: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5"/>
    <w:rsid w:val="004E5021"/>
    <w:rsid w:val="006829D7"/>
    <w:rsid w:val="00B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2023-01-27T10:16:00Z</dcterms:created>
  <dcterms:modified xsi:type="dcterms:W3CDTF">2023-01-27T10:16:00Z</dcterms:modified>
</cp:coreProperties>
</file>